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D6" w:rsidRPr="00D17E54" w:rsidRDefault="00A60ED6" w:rsidP="00A60ED6">
      <w:pPr>
        <w:spacing w:after="0" w:line="240" w:lineRule="auto"/>
        <w:jc w:val="center"/>
        <w:rPr>
          <w:rFonts w:ascii="Times New Roman" w:eastAsia="Times New Roman" w:hAnsi="Times New Roman" w:cs="Bold Italic Art"/>
          <w:bCs/>
          <w:sz w:val="24"/>
          <w:szCs w:val="32"/>
        </w:rPr>
      </w:pPr>
      <w:r w:rsidRPr="00D17E54">
        <w:rPr>
          <w:rFonts w:ascii="Times New Roman" w:eastAsia="Times New Roman" w:hAnsi="Times New Roman" w:cs="Bold Italic Art" w:hint="cs"/>
          <w:bCs/>
          <w:sz w:val="24"/>
          <w:szCs w:val="32"/>
          <w:rtl/>
        </w:rPr>
        <w:t>بسم الله الرحمن الرحيم</w:t>
      </w:r>
    </w:p>
    <w:p w:rsidR="00A60ED6" w:rsidRPr="00D17E54" w:rsidRDefault="00A60ED6" w:rsidP="00A60ED6">
      <w:pPr>
        <w:spacing w:after="0" w:line="240" w:lineRule="auto"/>
        <w:rPr>
          <w:rFonts w:ascii="Times New Roman" w:eastAsia="Times New Roman" w:hAnsi="Times New Roman" w:cs="Arabic Transparent"/>
          <w:bCs/>
          <w:sz w:val="28"/>
          <w:szCs w:val="28"/>
        </w:rPr>
      </w:pPr>
      <w:r w:rsidRPr="00D17E54">
        <w:rPr>
          <w:rFonts w:ascii="Times New Roman" w:eastAsia="Times New Roman" w:hAnsi="Times New Roman" w:cs="Times New Roman"/>
          <w:bCs/>
          <w:sz w:val="24"/>
          <w:szCs w:val="32"/>
        </w:rPr>
        <w:pict>
          <v:roundrect id="_x0000_s1026" style="position:absolute;left:0;text-align:left;margin-left:233.4pt;margin-top:3.75pt;width:66pt;height:62.25pt;z-index:251660288" arcsize="10923f" stroked="f">
            <v:fill r:id="rId5" o:title="شعار-وزارة-التربية-والتعليم" recolor="t" rotate="t" type="frame"/>
            <w10:wrap anchorx="page"/>
          </v:roundrect>
        </w:pict>
      </w:r>
      <w:r w:rsidRPr="00D17E5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المملكة العربية السعودية</w:t>
      </w:r>
      <w:r w:rsidRPr="00D17E54"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  <w:t xml:space="preserve">                                      </w:t>
      </w:r>
      <w:r w:rsidRPr="00D17E5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>متوسطة ابن عثيمين</w:t>
      </w:r>
    </w:p>
    <w:p w:rsidR="00A60ED6" w:rsidRPr="00D17E54" w:rsidRDefault="00A60ED6" w:rsidP="00A60ED6">
      <w:pPr>
        <w:spacing w:after="0" w:line="240" w:lineRule="auto"/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</w:pPr>
      <w:r w:rsidRPr="00D17E5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 w:rsidRPr="00D17E54">
        <w:rPr>
          <w:rFonts w:ascii="Times New Roman" w:eastAsia="Times New Roman" w:hAnsi="Times New Roman" w:cs="Arabic Transparent" w:hint="cs"/>
          <w:bCs/>
          <w:sz w:val="28"/>
          <w:szCs w:val="32"/>
          <w:rtl/>
        </w:rPr>
        <w:t>مركز مصادر التعلم</w:t>
      </w:r>
    </w:p>
    <w:p w:rsidR="00A60ED6" w:rsidRPr="00D17E54" w:rsidRDefault="00A60ED6" w:rsidP="00A60ED6">
      <w:pPr>
        <w:spacing w:after="0" w:line="240" w:lineRule="auto"/>
        <w:rPr>
          <w:rFonts w:ascii="Times New Roman" w:eastAsia="Times New Roman" w:hAnsi="Times New Roman" w:cs="Times New Roman" w:hint="cs"/>
          <w:bCs/>
          <w:sz w:val="24"/>
          <w:szCs w:val="32"/>
          <w:rtl/>
        </w:rPr>
      </w:pPr>
      <w:r w:rsidRPr="00D17E5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 w:rsidRPr="00D17E5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>الزلفي</w:t>
      </w:r>
      <w:proofErr w:type="spellEnd"/>
      <w:r w:rsidRPr="00D17E5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 </w:t>
      </w:r>
    </w:p>
    <w:p w:rsidR="00A60ED6" w:rsidRDefault="00A60ED6" w:rsidP="00A60ED6">
      <w:pPr>
        <w:rPr>
          <w:rFonts w:ascii="Arial" w:hAnsi="Arial" w:hint="cs"/>
          <w:sz w:val="32"/>
          <w:szCs w:val="32"/>
          <w:rtl/>
        </w:rPr>
      </w:pPr>
    </w:p>
    <w:p w:rsidR="00501EC1" w:rsidRPr="00A60ED6" w:rsidRDefault="00501EC1" w:rsidP="00501EC1">
      <w:pPr>
        <w:rPr>
          <w:rFonts w:ascii="Arial" w:hAnsi="Arial" w:cs="Arial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الحمد لله ما غرد بلبل وصدح، وما اهتدى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قلب وانشرح ، وما عم فينا سرور وفرح، الحمد لله ما ارتفع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نور الحق وظهر،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وما تراجع الباطل وتقهقر، وما سال نبع ماء وتفجر ، وما طلع صبح وأسفر ، وصلاة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وسلاماًَ طيبين مباركين على النبي المطهر صاحب الوجه الأنور، والجبين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الأزهر ، ما سار سفين للحق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 xml:space="preserve">وأبحر ، وما على نجم في السماء وأبهر </w:t>
      </w:r>
      <w:proofErr w:type="spellStart"/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 xml:space="preserve"> وعلى آله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وصحبه خير أهل ومعشر، صلاة وسلاماًَ إلى يوم البعث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و المحشر . أما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A60ED6">
        <w:rPr>
          <w:rFonts w:ascii="Arial" w:hAnsi="Arial" w:cs="Arial"/>
          <w:b/>
          <w:bCs/>
          <w:color w:val="000000"/>
          <w:sz w:val="32"/>
          <w:szCs w:val="32"/>
          <w:rtl/>
        </w:rPr>
        <w:t>بعـــد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t>:</w:t>
      </w:r>
      <w:r w:rsidRPr="00A60ED6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والان مع قران كريم ومع الطالب/ </w:t>
      </w:r>
    </w:p>
    <w:p w:rsidR="00501EC1" w:rsidRPr="00A60ED6" w:rsidRDefault="00501EC1" w:rsidP="00501EC1">
      <w:pPr>
        <w:rPr>
          <w:rFonts w:ascii="Arial" w:hAnsi="Arial" w:cs="Arial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والان مع حديث / </w:t>
      </w:r>
    </w:p>
    <w:p w:rsidR="00501EC1" w:rsidRPr="00A60ED6" w:rsidRDefault="00501EC1" w:rsidP="00501EC1">
      <w:pPr>
        <w:rPr>
          <w:rFonts w:ascii="Arial" w:hAnsi="Arial" w:cs="Arial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والان مع كلمة الصباح /</w:t>
      </w:r>
    </w:p>
    <w:p w:rsidR="00501EC1" w:rsidRPr="00A60ED6" w:rsidRDefault="00501EC1" w:rsidP="00501EC1">
      <w:pPr>
        <w:rPr>
          <w:rFonts w:ascii="Arial" w:hAnsi="Arial" w:cs="Arial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والان مع حكمة /</w:t>
      </w:r>
    </w:p>
    <w:p w:rsidR="00A60ED6" w:rsidRDefault="00501EC1" w:rsidP="00501EC1">
      <w:pPr>
        <w:rPr>
          <w:rFonts w:ascii="Arial" w:hAnsi="Arial" w:cs="Arial" w:hint="cs"/>
          <w:b/>
          <w:bCs/>
          <w:color w:val="000000"/>
          <w:sz w:val="27"/>
          <w:szCs w:val="27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والان مع مجموعة مع الطلاب هل تعلم/</w:t>
      </w:r>
    </w:p>
    <w:p w:rsidR="00A60ED6" w:rsidRDefault="00A60ED6" w:rsidP="00501EC1">
      <w:pPr>
        <w:rPr>
          <w:rFonts w:ascii="Arial" w:hAnsi="Arial" w:cs="Arial" w:hint="cs"/>
          <w:b/>
          <w:bCs/>
          <w:color w:val="000000"/>
          <w:sz w:val="27"/>
          <w:szCs w:val="27"/>
          <w:rtl/>
        </w:rPr>
      </w:pPr>
      <w:r>
        <w:rPr>
          <w:rFonts w:ascii="Arial" w:hAnsi="Arial" w:cs="Arial" w:hint="cs"/>
          <w:b/>
          <w:bCs/>
          <w:color w:val="000000"/>
          <w:sz w:val="27"/>
          <w:szCs w:val="27"/>
          <w:rtl/>
        </w:rPr>
        <w:t>محدثكم معد الاذاعة عمر الطريقي</w:t>
      </w:r>
    </w:p>
    <w:p w:rsidR="00A60ED6" w:rsidRDefault="00A60ED6" w:rsidP="00501EC1">
      <w:pPr>
        <w:rPr>
          <w:rFonts w:ascii="Arial" w:hAnsi="Arial" w:cs="Arial" w:hint="cs"/>
          <w:b/>
          <w:bCs/>
          <w:color w:val="000000"/>
          <w:sz w:val="27"/>
          <w:szCs w:val="27"/>
          <w:rtl/>
        </w:rPr>
      </w:pPr>
      <w:r>
        <w:rPr>
          <w:rFonts w:ascii="Arial" w:hAnsi="Arial" w:cs="Arial" w:hint="cs"/>
          <w:b/>
          <w:bCs/>
          <w:color w:val="000000"/>
          <w:sz w:val="27"/>
          <w:szCs w:val="27"/>
          <w:rtl/>
        </w:rPr>
        <w:t xml:space="preserve">إشراف الاستاذ </w:t>
      </w:r>
      <w:proofErr w:type="spellStart"/>
      <w:r>
        <w:rPr>
          <w:rFonts w:ascii="Arial" w:hAnsi="Arial" w:cs="Arial" w:hint="cs"/>
          <w:b/>
          <w:bCs/>
          <w:color w:val="000000"/>
          <w:sz w:val="27"/>
          <w:szCs w:val="27"/>
          <w:rtl/>
        </w:rPr>
        <w:t>:</w:t>
      </w:r>
      <w:proofErr w:type="spellEnd"/>
      <w:r>
        <w:rPr>
          <w:rFonts w:ascii="Arial" w:hAnsi="Arial" w:cs="Arial" w:hint="cs"/>
          <w:b/>
          <w:bCs/>
          <w:color w:val="000000"/>
          <w:sz w:val="27"/>
          <w:szCs w:val="27"/>
          <w:rtl/>
        </w:rPr>
        <w:t xml:space="preserve"> أحمد المحمود</w:t>
      </w:r>
    </w:p>
    <w:p w:rsidR="00A60ED6" w:rsidRDefault="00A60ED6" w:rsidP="00501EC1">
      <w:pPr>
        <w:rPr>
          <w:rFonts w:ascii="Arial" w:hAnsi="Arial" w:cs="Arial" w:hint="cs"/>
          <w:b/>
          <w:bCs/>
          <w:color w:val="000000"/>
          <w:sz w:val="27"/>
          <w:szCs w:val="27"/>
          <w:rtl/>
        </w:rPr>
      </w:pPr>
    </w:p>
    <w:p w:rsidR="00501EC1" w:rsidRDefault="00501EC1" w:rsidP="00501EC1">
      <w:r>
        <w:rPr>
          <w:rFonts w:ascii="Arial" w:hAnsi="Arial" w:cs="Arial"/>
          <w:b/>
          <w:bCs/>
          <w:color w:val="000000"/>
          <w:sz w:val="27"/>
          <w:szCs w:val="27"/>
        </w:rPr>
        <w:br/>
      </w:r>
    </w:p>
    <w:p w:rsidR="00A60ED6" w:rsidRPr="00A60ED6" w:rsidRDefault="00A60ED6" w:rsidP="00A60ED6">
      <w:pPr>
        <w:rPr>
          <w:rFonts w:ascii="Arial" w:hAnsi="Arial" w:cs="Arial"/>
          <w:b/>
          <w:bCs/>
          <w:color w:val="000000"/>
          <w:sz w:val="32"/>
          <w:szCs w:val="32"/>
        </w:rPr>
      </w:pPr>
      <w:bookmarkStart w:id="0" w:name="_GoBack"/>
      <w:bookmarkEnd w:id="0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lastRenderedPageBreak/>
        <w:t>قال النبي صلى الله عليه وسلم:"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مايصيب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المؤمن من نصب ولا وصب ولا هم ولا حزن ولا أذى ولا غم حتى الشوكة يشاكها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إلاكفر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الله بها من خطاياه"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رواهالبخاريومسلم</w:t>
      </w:r>
      <w:proofErr w:type="spellEnd"/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</w:rPr>
      </w:pP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حكمة :من حكمة الابتلاء في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الدينا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: قد يبتليك الله ليغفر ذنبك أو ليرفع درجتك أو ليصلح نفسك أو لتعود إليه او لترحم غيرك أو لتوقف ظلمك أو لتشكر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نعمته،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عندها يرفع عنك الابتلاء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2-كلمة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صباح: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الابتلاء إعداد للمؤمنين للتمكين في الأرض: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قيل للإمام الشافعي رحمه الله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أَيّهما أَفضل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الصَّبر أو المِحنة أو التَّمكين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؟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فقال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التَّمكين درجة الأنبياء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ولا يكون التَّمكين إلا بعد المحنة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فإذا امتحن صبر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وإذا صبر مكن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.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وقال الله تعالى {وما يلقاها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الا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الذين صبروا وما يلقاها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الا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ذو حظ عظيم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}</w:t>
      </w:r>
      <w:proofErr w:type="spellEnd"/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وعَنْ أَنَسٍ رضي الله عنه قَالَ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قَالَ رَسُولُ اللَّهِ صَلَّى اللَّهُ عَلَيْهِ وَسَلَّمَ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(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إِذَا أَرَادَ اللَّهُ بِعَبْدِهِ الْخَيْرَ عَجَّلَ لَهُ الْعُقُوبَةَ فِي الدُّنْيَا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وَإِذَا أَرَادَ اللَّهُ بِعَبْدِهِ الشَّرَّ أَمْسَكَ عَنْهُ بِذَنْبِهِ حَتَّى يُوَافِيَ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بِهِ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يَوْمَ الْقِيَامَةِ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)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.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قال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الفضيل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بن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عياض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"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الناس ما داموا في عافية مستورون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فإذا نزل بهم بلاء صاروا إلى حقائقهم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؛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فصار المؤمن إلى إيمانه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وصار المنافق إلى نفاقه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"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.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فيجب على كل مسلم ادا أصابته مصيبة من هم او غم او كربن وغيرها من المصائب ان يصبر ويعلم انها من الله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هل تعلم    ان الدنيا دار ابتلاء لا دار استواء</w:t>
      </w:r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هل تعلم ان الابتلاء يصيب المؤمن على قدر دينه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فإن كان في دينه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صلابه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زيد في بلائه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–</w:t>
      </w:r>
      <w:proofErr w:type="spellEnd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كما جاء في الحديث </w:t>
      </w:r>
      <w:proofErr w:type="spellStart"/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-.</w:t>
      </w:r>
      <w:proofErr w:type="spellEnd"/>
    </w:p>
    <w:p w:rsidR="00A60ED6" w:rsidRPr="00A60ED6" w:rsidRDefault="00A60ED6" w:rsidP="00A60ED6">
      <w:pPr>
        <w:rPr>
          <w:rFonts w:ascii="Arial" w:hAnsi="Arial" w:cs="Arial" w:hint="cs"/>
          <w:b/>
          <w:bCs/>
          <w:color w:val="000000"/>
          <w:sz w:val="32"/>
          <w:szCs w:val="32"/>
          <w:rtl/>
        </w:rPr>
      </w:pPr>
      <w:r w:rsidRPr="00A60ED6">
        <w:rPr>
          <w:rFonts w:ascii="Arial" w:hAnsi="Arial" w:cs="Arial" w:hint="cs"/>
          <w:b/>
          <w:bCs/>
          <w:color w:val="000000"/>
          <w:sz w:val="32"/>
          <w:szCs w:val="32"/>
          <w:rtl/>
        </w:rPr>
        <w:t>هل تعلم أن أشد الناس بلاء الأنبياء ثم الأمثل فالأمثل</w:t>
      </w:r>
    </w:p>
    <w:p w:rsidR="002D4DF5" w:rsidRDefault="002D4DF5" w:rsidP="00501EC1"/>
    <w:sectPr w:rsidR="002D4DF5" w:rsidSect="00A60ED6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755B2"/>
    <w:multiLevelType w:val="multilevel"/>
    <w:tmpl w:val="AD00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501EC1"/>
    <w:rsid w:val="000B487B"/>
    <w:rsid w:val="001B4516"/>
    <w:rsid w:val="002D4DF5"/>
    <w:rsid w:val="00501EC1"/>
    <w:rsid w:val="00A6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E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a</cp:lastModifiedBy>
  <cp:revision>3</cp:revision>
  <dcterms:created xsi:type="dcterms:W3CDTF">2013-04-15T19:11:00Z</dcterms:created>
  <dcterms:modified xsi:type="dcterms:W3CDTF">2013-05-27T04:57:00Z</dcterms:modified>
</cp:coreProperties>
</file>